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238F" w14:textId="77777777" w:rsidR="00AF6CA9" w:rsidRDefault="00000000">
      <w:pPr>
        <w:jc w:val="center"/>
      </w:pPr>
      <w:r>
        <w:rPr>
          <w:b/>
          <w:sz w:val="32"/>
          <w:szCs w:val="32"/>
        </w:rPr>
        <w:t>CONTRATO DE PRÉSTAMO DE DINERO ENTRE PARTICULARES</w:t>
      </w:r>
    </w:p>
    <w:p w14:paraId="010625E8" w14:textId="77777777" w:rsidR="00AF6CA9" w:rsidRDefault="00AF6CA9"/>
    <w:p w14:paraId="63E8D99F" w14:textId="77777777" w:rsidR="00AF6CA9" w:rsidRDefault="00AF6CA9"/>
    <w:p w14:paraId="76F18645" w14:textId="77777777" w:rsidR="00AF6CA9" w:rsidRDefault="00000000">
      <w:pPr>
        <w:jc w:val="right"/>
      </w:pPr>
      <w:r>
        <w:rPr>
          <w:rFonts w:eastAsiaTheme="minorHAnsi"/>
          <w:szCs w:val="24"/>
          <w:lang w:val="es-ES"/>
        </w:rPr>
        <w:t xml:space="preserve">En </w:t>
      </w:r>
      <w:r>
        <w:rPr>
          <w:rFonts w:eastAsiaTheme="minorHAnsi"/>
          <w:color w:val="FF0000"/>
          <w:szCs w:val="24"/>
          <w:lang w:val="es-ES"/>
        </w:rPr>
        <w:t>XXX</w:t>
      </w:r>
      <w:r>
        <w:rPr>
          <w:rFonts w:eastAsiaTheme="minorHAnsi"/>
          <w:szCs w:val="24"/>
          <w:lang w:val="es-ES"/>
        </w:rPr>
        <w:t xml:space="preserve">, a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de 2026.</w:t>
      </w:r>
    </w:p>
    <w:p w14:paraId="2AB904BF" w14:textId="77777777" w:rsidR="00AF6CA9" w:rsidRDefault="00AF6CA9"/>
    <w:p w14:paraId="16F7DAA5" w14:textId="77777777" w:rsidR="00AF6CA9" w:rsidRDefault="00AF6CA9"/>
    <w:p w14:paraId="3D8BBBD1" w14:textId="77777777" w:rsidR="00AF6CA9" w:rsidRDefault="00000000">
      <w:pPr>
        <w:keepNext/>
        <w:jc w:val="center"/>
      </w:pPr>
      <w:r>
        <w:rPr>
          <w:b/>
          <w:sz w:val="28"/>
          <w:szCs w:val="22"/>
        </w:rPr>
        <w:t>REUNIDOS</w:t>
      </w:r>
    </w:p>
    <w:p w14:paraId="34B10C88" w14:textId="77777777" w:rsidR="00AF6CA9" w:rsidRDefault="00AF6CA9"/>
    <w:p w14:paraId="073A7B73" w14:textId="77777777" w:rsidR="00AF6CA9" w:rsidRDefault="00000000">
      <w:pPr>
        <w:spacing w:after="160" w:line="259" w:lineRule="auto"/>
        <w:ind w:firstLine="708"/>
        <w:jc w:val="both"/>
      </w:pPr>
      <w:r>
        <w:rPr>
          <w:rFonts w:eastAsiaTheme="minorHAnsi"/>
          <w:szCs w:val="24"/>
          <w:lang w:val="es-ES"/>
        </w:rPr>
        <w:t xml:space="preserve">De una parte, </w:t>
      </w:r>
      <w:r>
        <w:rPr>
          <w:rFonts w:eastAsiaTheme="minorHAnsi"/>
          <w:color w:val="FF0000"/>
          <w:szCs w:val="24"/>
          <w:lang w:val="es-ES"/>
        </w:rPr>
        <w:t>XXX</w:t>
      </w:r>
      <w:r>
        <w:rPr>
          <w:rFonts w:eastAsiaTheme="minorHAnsi"/>
          <w:szCs w:val="24"/>
          <w:lang w:val="es-ES"/>
        </w:rPr>
        <w:t xml:space="preserve">, mayor de edad, de estado civil </w:t>
      </w:r>
      <w:r>
        <w:rPr>
          <w:rFonts w:eastAsiaTheme="minorHAnsi"/>
          <w:color w:val="FF0000"/>
          <w:szCs w:val="24"/>
          <w:lang w:val="es-ES"/>
        </w:rPr>
        <w:t>XXX</w:t>
      </w:r>
      <w:r>
        <w:rPr>
          <w:rFonts w:eastAsiaTheme="minorHAnsi"/>
          <w:szCs w:val="24"/>
          <w:lang w:val="es-ES"/>
        </w:rPr>
        <w:t xml:space="preserve">, con domicilio en </w:t>
      </w:r>
      <w:r>
        <w:rPr>
          <w:rFonts w:eastAsiaTheme="minorHAnsi"/>
          <w:color w:val="FF0000"/>
          <w:szCs w:val="24"/>
          <w:lang w:val="es-ES"/>
        </w:rPr>
        <w:t>XXX</w:t>
      </w:r>
      <w:r>
        <w:rPr>
          <w:rFonts w:eastAsiaTheme="minorHAnsi"/>
          <w:szCs w:val="24"/>
          <w:lang w:val="es-ES"/>
        </w:rPr>
        <w:t xml:space="preserve"> y NIF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el prestamista</w:t>
      </w:r>
      <w:r>
        <w:rPr>
          <w:rFonts w:eastAsiaTheme="minorHAnsi"/>
          <w:szCs w:val="24"/>
          <w:lang w:val="es-ES"/>
        </w:rPr>
        <w:t xml:space="preserve">). Correo electrónico a efectos de comunicaciones: </w:t>
      </w:r>
      <w:r>
        <w:rPr>
          <w:rFonts w:eastAsiaTheme="minorHAnsi"/>
          <w:color w:val="FF0000"/>
          <w:szCs w:val="24"/>
          <w:lang w:val="es-ES"/>
        </w:rPr>
        <w:t>XXX</w:t>
      </w:r>
      <w:r>
        <w:rPr>
          <w:rFonts w:eastAsiaTheme="minorHAnsi"/>
          <w:szCs w:val="24"/>
          <w:lang w:val="es-ES"/>
        </w:rPr>
        <w:t>.</w:t>
      </w:r>
    </w:p>
    <w:p w14:paraId="699EAD89" w14:textId="77777777" w:rsidR="00AF6CA9" w:rsidRDefault="00000000">
      <w:pPr>
        <w:spacing w:after="160" w:line="259" w:lineRule="auto"/>
        <w:ind w:firstLine="708"/>
        <w:jc w:val="both"/>
      </w:pPr>
      <w:r>
        <w:rPr>
          <w:rFonts w:eastAsiaTheme="minorHAnsi"/>
          <w:szCs w:val="24"/>
          <w:lang w:val="es-ES"/>
        </w:rPr>
        <w:t xml:space="preserve">De otra parte, </w:t>
      </w:r>
      <w:r>
        <w:rPr>
          <w:rFonts w:eastAsiaTheme="minorHAnsi"/>
          <w:color w:val="FF0000"/>
          <w:szCs w:val="24"/>
          <w:lang w:val="es-ES"/>
        </w:rPr>
        <w:t>XXX</w:t>
      </w:r>
      <w:r>
        <w:rPr>
          <w:rFonts w:eastAsiaTheme="minorHAnsi"/>
          <w:szCs w:val="24"/>
          <w:lang w:val="es-ES"/>
        </w:rPr>
        <w:t xml:space="preserve">, mayor de edad, de estado civil </w:t>
      </w:r>
      <w:r>
        <w:rPr>
          <w:rFonts w:eastAsiaTheme="minorHAnsi"/>
          <w:color w:val="FF0000"/>
          <w:szCs w:val="24"/>
          <w:lang w:val="es-ES"/>
        </w:rPr>
        <w:t>XXX</w:t>
      </w:r>
      <w:r>
        <w:rPr>
          <w:rFonts w:eastAsiaTheme="minorHAnsi"/>
          <w:szCs w:val="24"/>
          <w:lang w:val="es-ES"/>
        </w:rPr>
        <w:t xml:space="preserve">, con domicilio en </w:t>
      </w:r>
      <w:r>
        <w:rPr>
          <w:rFonts w:eastAsiaTheme="minorHAnsi"/>
          <w:color w:val="FF0000"/>
          <w:szCs w:val="24"/>
          <w:lang w:val="es-ES"/>
        </w:rPr>
        <w:t>XXX</w:t>
      </w:r>
      <w:r>
        <w:rPr>
          <w:rFonts w:eastAsiaTheme="minorHAnsi"/>
          <w:szCs w:val="24"/>
          <w:lang w:val="es-ES"/>
        </w:rPr>
        <w:t xml:space="preserve"> y NIF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el prestatario</w:t>
      </w:r>
      <w:r>
        <w:rPr>
          <w:rFonts w:eastAsiaTheme="minorHAnsi"/>
          <w:szCs w:val="24"/>
          <w:lang w:val="es-ES"/>
        </w:rPr>
        <w:t xml:space="preserve">). Correo electrónico a efectos de comunicaciones: </w:t>
      </w:r>
      <w:r>
        <w:rPr>
          <w:rFonts w:eastAsiaTheme="minorHAnsi"/>
          <w:color w:val="FF0000"/>
          <w:szCs w:val="24"/>
          <w:lang w:val="es-ES"/>
        </w:rPr>
        <w:t>XXX</w:t>
      </w:r>
      <w:r>
        <w:rPr>
          <w:rFonts w:eastAsiaTheme="minorHAnsi"/>
          <w:szCs w:val="24"/>
          <w:lang w:val="es-ES"/>
        </w:rPr>
        <w:t>.</w:t>
      </w:r>
    </w:p>
    <w:p w14:paraId="07745AE8" w14:textId="77777777" w:rsidR="00AF6CA9" w:rsidRDefault="00000000">
      <w:pPr>
        <w:spacing w:after="160" w:line="259" w:lineRule="auto"/>
        <w:ind w:firstLine="708"/>
        <w:jc w:val="both"/>
      </w:pPr>
      <w:r>
        <w:rPr>
          <w:rFonts w:eastAsiaTheme="minorHAnsi"/>
          <w:color w:val="FF0000"/>
          <w:szCs w:val="24"/>
          <w:lang w:val="es-ES"/>
        </w:rPr>
        <w:t>Opcional:</w:t>
      </w:r>
      <w:r>
        <w:rPr>
          <w:rFonts w:eastAsiaTheme="minorHAnsi"/>
          <w:szCs w:val="24"/>
          <w:lang w:val="es-ES"/>
        </w:rPr>
        <w:t xml:space="preserve"> Y de otra, </w:t>
      </w:r>
      <w:r>
        <w:rPr>
          <w:rFonts w:eastAsiaTheme="minorHAnsi"/>
          <w:color w:val="FF0000"/>
          <w:szCs w:val="24"/>
          <w:lang w:val="es-ES"/>
        </w:rPr>
        <w:t>XXX</w:t>
      </w:r>
      <w:r>
        <w:rPr>
          <w:rFonts w:eastAsiaTheme="minorHAnsi"/>
          <w:szCs w:val="24"/>
          <w:lang w:val="es-ES"/>
        </w:rPr>
        <w:t xml:space="preserve">, mayor de edad, con domicilio en </w:t>
      </w:r>
      <w:r>
        <w:rPr>
          <w:rFonts w:eastAsiaTheme="minorHAnsi"/>
          <w:color w:val="FF0000"/>
          <w:szCs w:val="24"/>
          <w:lang w:val="es-ES"/>
        </w:rPr>
        <w:t>XXX</w:t>
      </w:r>
      <w:r>
        <w:rPr>
          <w:rFonts w:eastAsiaTheme="minorHAnsi"/>
          <w:szCs w:val="24"/>
          <w:lang w:val="es-ES"/>
        </w:rPr>
        <w:t xml:space="preserve"> y NIF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el fiador</w:t>
      </w:r>
      <w:r>
        <w:rPr>
          <w:rFonts w:eastAsiaTheme="minorHAnsi"/>
          <w:szCs w:val="24"/>
          <w:lang w:val="es-ES"/>
        </w:rPr>
        <w:t>).</w:t>
      </w:r>
    </w:p>
    <w:p w14:paraId="15D02C9B" w14:textId="77777777" w:rsidR="00AF6CA9" w:rsidRDefault="00AF6CA9"/>
    <w:p w14:paraId="6E4C043B" w14:textId="77777777" w:rsidR="00AF6CA9" w:rsidRDefault="00000000">
      <w:pPr>
        <w:keepNext/>
        <w:jc w:val="center"/>
      </w:pPr>
      <w:r>
        <w:rPr>
          <w:b/>
          <w:sz w:val="28"/>
          <w:szCs w:val="22"/>
        </w:rPr>
        <w:t>INTERVIENEN</w:t>
      </w:r>
    </w:p>
    <w:p w14:paraId="754B4809" w14:textId="77777777" w:rsidR="00AF6CA9" w:rsidRDefault="00AF6CA9"/>
    <w:p w14:paraId="6417842B" w14:textId="77777777" w:rsidR="00AF6CA9" w:rsidRDefault="00000000">
      <w:pPr>
        <w:spacing w:after="160" w:line="259" w:lineRule="auto"/>
        <w:ind w:firstLine="708"/>
        <w:jc w:val="both"/>
      </w:pPr>
      <w:r>
        <w:rPr>
          <w:rFonts w:eastAsiaTheme="minorHAnsi"/>
          <w:szCs w:val="24"/>
          <w:lang w:val="es-ES"/>
        </w:rPr>
        <w:t>Todos ellos en su propio nombre y derecho. Se reconocen capacidad legal bastante para obligarse en este contrato y, a tal efecto,</w:t>
      </w:r>
    </w:p>
    <w:p w14:paraId="75364C0C" w14:textId="77777777" w:rsidR="00AF6CA9" w:rsidRDefault="00AF6CA9"/>
    <w:p w14:paraId="3F104DD0" w14:textId="77777777" w:rsidR="00AF6CA9" w:rsidRDefault="00000000">
      <w:pPr>
        <w:keepNext/>
        <w:jc w:val="center"/>
      </w:pPr>
      <w:r>
        <w:rPr>
          <w:b/>
          <w:sz w:val="28"/>
          <w:szCs w:val="22"/>
        </w:rPr>
        <w:t>EXPONEN</w:t>
      </w:r>
    </w:p>
    <w:p w14:paraId="6F85FC4D" w14:textId="77777777" w:rsidR="00AF6CA9" w:rsidRDefault="00AF6CA9"/>
    <w:p w14:paraId="022D0AB7" w14:textId="77777777" w:rsidR="00AF6CA9" w:rsidRDefault="00000000">
      <w:pPr>
        <w:spacing w:after="160" w:line="259" w:lineRule="auto"/>
        <w:ind w:firstLine="708"/>
        <w:jc w:val="both"/>
      </w:pPr>
      <w:r>
        <w:rPr>
          <w:rFonts w:eastAsiaTheme="minorHAnsi"/>
          <w:b/>
          <w:bCs/>
          <w:szCs w:val="24"/>
          <w:lang w:val="es-ES"/>
        </w:rPr>
        <w:t>I.</w:t>
      </w:r>
      <w:r>
        <w:rPr>
          <w:rFonts w:eastAsiaTheme="minorHAnsi"/>
          <w:szCs w:val="24"/>
          <w:lang w:val="es-ES"/>
        </w:rPr>
        <w:t xml:space="preserve"> Que el prestatario necesita disponer de la cantidad de </w:t>
      </w:r>
      <w:r>
        <w:rPr>
          <w:rFonts w:eastAsiaTheme="minorHAnsi"/>
          <w:color w:val="FF0000"/>
          <w:szCs w:val="24"/>
          <w:lang w:val="es-ES"/>
        </w:rPr>
        <w:t>XXX</w:t>
      </w:r>
      <w:r>
        <w:rPr>
          <w:rFonts w:eastAsiaTheme="minorHAnsi"/>
          <w:szCs w:val="24"/>
          <w:lang w:val="es-ES"/>
        </w:rPr>
        <w:t xml:space="preserve"> euros para </w:t>
      </w:r>
      <w:r>
        <w:rPr>
          <w:rFonts w:eastAsiaTheme="minorHAnsi"/>
          <w:color w:val="FF0000"/>
          <w:szCs w:val="24"/>
          <w:lang w:val="es-ES"/>
        </w:rPr>
        <w:t>finalidad: adquisición de vivienda / vehículo / reforma / otras</w:t>
      </w:r>
      <w:r>
        <w:rPr>
          <w:rFonts w:eastAsiaTheme="minorHAnsi"/>
          <w:szCs w:val="24"/>
          <w:lang w:val="es-ES"/>
        </w:rPr>
        <w:t xml:space="preserve">, y el prestamista, que mantiene con él una relación de </w:t>
      </w:r>
      <w:r>
        <w:rPr>
          <w:rFonts w:eastAsiaTheme="minorHAnsi"/>
          <w:color w:val="FF0000"/>
          <w:szCs w:val="24"/>
          <w:lang w:val="es-ES"/>
        </w:rPr>
        <w:t>parentesco / amistad / ninguna</w:t>
      </w:r>
      <w:r>
        <w:rPr>
          <w:rFonts w:eastAsiaTheme="minorHAnsi"/>
          <w:szCs w:val="24"/>
          <w:lang w:val="es-ES"/>
        </w:rPr>
        <w:t>, está dispuesto a prestársela en las condiciones de este contrato.</w:t>
      </w:r>
    </w:p>
    <w:p w14:paraId="1500C1F6" w14:textId="77777777" w:rsidR="00AF6CA9" w:rsidRDefault="00000000">
      <w:pPr>
        <w:spacing w:after="160" w:line="259" w:lineRule="auto"/>
        <w:ind w:firstLine="708"/>
        <w:jc w:val="both"/>
      </w:pPr>
      <w:r>
        <w:rPr>
          <w:rFonts w:eastAsiaTheme="minorHAnsi"/>
          <w:b/>
          <w:bCs/>
          <w:szCs w:val="24"/>
          <w:lang w:val="es-ES"/>
        </w:rPr>
        <w:t>II.</w:t>
      </w:r>
      <w:r>
        <w:rPr>
          <w:rFonts w:eastAsiaTheme="minorHAnsi"/>
          <w:szCs w:val="24"/>
          <w:lang w:val="es-ES"/>
        </w:rPr>
        <w:t xml:space="preserve"> Que el prestamista declara que no se dedica de forma habitual ni profesional a la concesión de préstamos o créditos, que concede este préstamo de forma ocasional y con fondos propios de origen lícito, procedentes de </w:t>
      </w:r>
      <w:r>
        <w:rPr>
          <w:rFonts w:eastAsiaTheme="minorHAnsi"/>
          <w:color w:val="FF0000"/>
          <w:szCs w:val="24"/>
          <w:lang w:val="es-ES"/>
        </w:rPr>
        <w:t>XXX</w:t>
      </w:r>
      <w:r>
        <w:rPr>
          <w:rFonts w:eastAsiaTheme="minorHAnsi"/>
          <w:szCs w:val="24"/>
          <w:lang w:val="es-ES"/>
        </w:rPr>
        <w:t>.</w:t>
      </w:r>
    </w:p>
    <w:p w14:paraId="591DA5AD" w14:textId="77777777" w:rsidR="00AF6CA9" w:rsidRDefault="00000000">
      <w:pPr>
        <w:spacing w:after="160" w:line="259" w:lineRule="auto"/>
        <w:ind w:firstLine="708"/>
        <w:jc w:val="both"/>
      </w:pPr>
      <w:r>
        <w:rPr>
          <w:rFonts w:eastAsiaTheme="minorHAnsi"/>
          <w:i/>
          <w:iCs/>
          <w:color w:val="FF0000"/>
          <w:szCs w:val="24"/>
          <w:lang w:val="es-ES"/>
        </w:rPr>
        <w:t>[Nota para el redactor – eliminar antes de la firma: si el prestamista concede préstamos o créditos de forma profesional o habitual a consumidores, no es aplicable este modelo. Se aplicarían, según el caso, la Ley 16/2011 de contratos de crédito al consumo, la Ley 2/2009 sobre préstamos hipotecarios y créditos con empresas no financieras, o la Ley 5/2019 de crédito inmobiliario, con sus exigencias de información y forma.]</w:t>
      </w:r>
    </w:p>
    <w:p w14:paraId="6169CE3D" w14:textId="77777777" w:rsidR="00AF6CA9" w:rsidRDefault="00000000">
      <w:pPr>
        <w:spacing w:after="160" w:line="259" w:lineRule="auto"/>
        <w:ind w:firstLine="708"/>
        <w:jc w:val="both"/>
      </w:pPr>
      <w:r>
        <w:rPr>
          <w:rFonts w:eastAsiaTheme="minorHAnsi"/>
          <w:b/>
          <w:bCs/>
          <w:szCs w:val="24"/>
          <w:lang w:val="es-ES"/>
        </w:rPr>
        <w:lastRenderedPageBreak/>
        <w:t>III.</w:t>
      </w:r>
      <w:r>
        <w:rPr>
          <w:rFonts w:eastAsiaTheme="minorHAnsi"/>
          <w:szCs w:val="24"/>
          <w:lang w:val="es-ES"/>
        </w:rPr>
        <w:t xml:space="preserve"> Que ambas partes desean formalizar por escrito el préstamo para dejar constancia de su existencia, de su carácter de préstamo y no de donación, y de sus condiciones, con sujeción a las siguientes</w:t>
      </w:r>
    </w:p>
    <w:p w14:paraId="3319E5AF" w14:textId="77777777" w:rsidR="00AF6CA9" w:rsidRDefault="00AF6CA9"/>
    <w:p w14:paraId="038D3728" w14:textId="77777777" w:rsidR="00AF6CA9" w:rsidRDefault="00000000">
      <w:pPr>
        <w:keepNext/>
        <w:jc w:val="center"/>
      </w:pPr>
      <w:r>
        <w:rPr>
          <w:b/>
          <w:sz w:val="28"/>
          <w:szCs w:val="22"/>
        </w:rPr>
        <w:t>CLÁUSULAS</w:t>
      </w:r>
    </w:p>
    <w:p w14:paraId="5B899F12" w14:textId="77777777" w:rsidR="00AF6CA9" w:rsidRDefault="00AF6CA9"/>
    <w:p w14:paraId="49A84F74" w14:textId="77777777" w:rsidR="00AF6CA9" w:rsidRDefault="00000000">
      <w:pPr>
        <w:spacing w:after="160" w:line="259" w:lineRule="auto"/>
        <w:ind w:firstLine="708"/>
        <w:jc w:val="both"/>
      </w:pPr>
      <w:r>
        <w:rPr>
          <w:rFonts w:eastAsiaTheme="minorHAnsi"/>
          <w:b/>
          <w:bCs/>
          <w:szCs w:val="24"/>
          <w:lang w:val="es-ES"/>
        </w:rPr>
        <w:t>PRIMERA. – OBJETO Y ENTREGA DEL CAPITAL</w:t>
      </w:r>
      <w:r>
        <w:rPr>
          <w:rFonts w:eastAsiaTheme="minorHAnsi"/>
          <w:szCs w:val="24"/>
          <w:lang w:val="es-ES"/>
        </w:rPr>
        <w:t xml:space="preserve">. El prestamista entrega al prestatario, en concepto de préstamo, la cantidad de </w:t>
      </w:r>
      <w:r>
        <w:rPr>
          <w:rFonts w:eastAsiaTheme="minorHAnsi"/>
          <w:color w:val="FF0000"/>
          <w:szCs w:val="24"/>
          <w:lang w:val="es-ES"/>
        </w:rPr>
        <w:t>XXX</w:t>
      </w:r>
      <w:r>
        <w:rPr>
          <w:rFonts w:eastAsiaTheme="minorHAnsi"/>
          <w:szCs w:val="24"/>
          <w:lang w:val="es-ES"/>
        </w:rPr>
        <w:t xml:space="preserve"> euros (</w:t>
      </w:r>
      <w:r>
        <w:rPr>
          <w:rFonts w:eastAsiaTheme="minorHAnsi"/>
          <w:color w:val="FF0000"/>
          <w:szCs w:val="24"/>
          <w:lang w:val="es-ES"/>
        </w:rPr>
        <w:t>XXX</w:t>
      </w:r>
      <w:r>
        <w:rPr>
          <w:rFonts w:eastAsiaTheme="minorHAnsi"/>
          <w:szCs w:val="24"/>
          <w:lang w:val="es-ES"/>
        </w:rPr>
        <w:t xml:space="preserve"> €), mediante transferencia bancaria realizada </w:t>
      </w:r>
      <w:r>
        <w:rPr>
          <w:rFonts w:eastAsiaTheme="minorHAnsi"/>
          <w:color w:val="FF0000"/>
          <w:szCs w:val="24"/>
          <w:lang w:val="es-ES"/>
        </w:rPr>
        <w:t>en este acto / el día XXX</w:t>
      </w:r>
      <w:r>
        <w:rPr>
          <w:rFonts w:eastAsiaTheme="minorHAnsi"/>
          <w:szCs w:val="24"/>
          <w:lang w:val="es-ES"/>
        </w:rPr>
        <w:t xml:space="preserve"> desde la cuenta </w:t>
      </w:r>
      <w:r>
        <w:rPr>
          <w:rFonts w:eastAsiaTheme="minorHAnsi"/>
          <w:color w:val="FF0000"/>
          <w:szCs w:val="24"/>
          <w:lang w:val="es-ES"/>
        </w:rPr>
        <w:t>ES XX ...</w:t>
      </w:r>
      <w:r>
        <w:rPr>
          <w:rFonts w:eastAsiaTheme="minorHAnsi"/>
          <w:szCs w:val="24"/>
          <w:lang w:val="es-ES"/>
        </w:rPr>
        <w:t xml:space="preserve"> del prestamista a la cuenta </w:t>
      </w:r>
      <w:r>
        <w:rPr>
          <w:rFonts w:eastAsiaTheme="minorHAnsi"/>
          <w:color w:val="FF0000"/>
          <w:szCs w:val="24"/>
          <w:lang w:val="es-ES"/>
        </w:rPr>
        <w:t>ES XX ...</w:t>
      </w:r>
      <w:r>
        <w:rPr>
          <w:rFonts w:eastAsiaTheme="minorHAnsi"/>
          <w:szCs w:val="24"/>
          <w:lang w:val="es-ES"/>
        </w:rPr>
        <w:t xml:space="preserve"> del prestatario. El justificante se une como Anexo I y este documento sirve de recibo.</w:t>
      </w:r>
    </w:p>
    <w:p w14:paraId="58FCEDC8" w14:textId="77777777" w:rsidR="00AF6CA9" w:rsidRDefault="00000000">
      <w:pPr>
        <w:spacing w:after="160" w:line="259" w:lineRule="auto"/>
        <w:ind w:firstLine="708"/>
        <w:jc w:val="both"/>
      </w:pPr>
      <w:r>
        <w:rPr>
          <w:rFonts w:eastAsiaTheme="minorHAnsi"/>
          <w:szCs w:val="24"/>
          <w:lang w:val="es-ES"/>
        </w:rPr>
        <w:t>El prestatario adquiere la propiedad del dinero recibido y se obliga a devolver otro tanto en los plazos y condiciones de este contrato (arts. 1740 y 1753 del Código Civil).</w:t>
      </w:r>
    </w:p>
    <w:p w14:paraId="7A3AE6EC" w14:textId="77777777" w:rsidR="00AF6CA9"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la entrega y las devoluciones deben hacerse siempre por medios bancarios. Además de facilitar la prueba, permiten acreditar ante la Administración tributaria que se trata de un préstamo y no de una donación. Es nulo el contrato en que se haga constar como recibida una cantidad mayor que la realmente entregada (art. 1 de la Ley de 23 de julio de 1908, sobre nulidad de los contratos de préstamos usurarios).]</w:t>
      </w:r>
    </w:p>
    <w:p w14:paraId="36604D94" w14:textId="77777777" w:rsidR="00EA5D04" w:rsidRDefault="00EA5D04">
      <w:pPr>
        <w:spacing w:after="160" w:line="259" w:lineRule="auto"/>
        <w:ind w:firstLine="708"/>
        <w:jc w:val="both"/>
      </w:pPr>
    </w:p>
    <w:p w14:paraId="40B9E0B3" w14:textId="77777777" w:rsidR="00AF6CA9" w:rsidRDefault="00000000">
      <w:pPr>
        <w:spacing w:after="160" w:line="259" w:lineRule="auto"/>
        <w:ind w:firstLine="708"/>
        <w:jc w:val="both"/>
      </w:pPr>
      <w:r>
        <w:rPr>
          <w:rFonts w:eastAsiaTheme="minorHAnsi"/>
          <w:b/>
          <w:bCs/>
          <w:szCs w:val="24"/>
          <w:lang w:val="es-ES"/>
        </w:rPr>
        <w:t>SEGUNDA. – INTERESES</w:t>
      </w:r>
      <w:r>
        <w:rPr>
          <w:rFonts w:eastAsiaTheme="minorHAnsi"/>
          <w:szCs w:val="24"/>
          <w:lang w:val="es-ES"/>
        </w:rPr>
        <w:t xml:space="preserve">. </w:t>
      </w:r>
      <w:r>
        <w:rPr>
          <w:rFonts w:eastAsiaTheme="minorHAnsi"/>
          <w:color w:val="FF0000"/>
          <w:szCs w:val="24"/>
          <w:lang w:val="es-ES"/>
        </w:rPr>
        <w:t>Elíjase una de las dos opciones:</w:t>
      </w:r>
    </w:p>
    <w:p w14:paraId="35EDFB56" w14:textId="77777777" w:rsidR="00AF6CA9"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Opción A – Préstamo con interés.</w:t>
      </w:r>
      <w:r>
        <w:rPr>
          <w:rFonts w:eastAsiaTheme="minorHAnsi"/>
          <w:szCs w:val="24"/>
          <w:lang w:val="es-ES"/>
        </w:rPr>
        <w:t xml:space="preserve"> El capital pendiente devengará un interés ordinario fijo del </w:t>
      </w:r>
      <w:r>
        <w:rPr>
          <w:rFonts w:eastAsiaTheme="minorHAnsi"/>
          <w:color w:val="FF0000"/>
          <w:szCs w:val="24"/>
          <w:lang w:val="es-ES"/>
        </w:rPr>
        <w:t>XXX</w:t>
      </w:r>
      <w:r>
        <w:rPr>
          <w:rFonts w:eastAsiaTheme="minorHAnsi"/>
          <w:szCs w:val="24"/>
          <w:lang w:val="es-ES"/>
        </w:rPr>
        <w:t xml:space="preserve"> % nominal anual, que se liquidará y pagará junto con cada cuota de amortización. Los intereses solo se deben cuando se pactan expresamente (art. 1755 del Código Civil), como se hace en esta cláusula.</w:t>
      </w:r>
    </w:p>
    <w:p w14:paraId="05CFD096" w14:textId="77777777" w:rsidR="00AF6CA9"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Opción B – Préstamo sin interés.</w:t>
      </w:r>
      <w:r>
        <w:rPr>
          <w:rFonts w:eastAsiaTheme="minorHAnsi"/>
          <w:szCs w:val="24"/>
          <w:lang w:val="es-ES"/>
        </w:rPr>
        <w:t xml:space="preserve"> El préstamo es gratuito y no devenga interés ordinario alguno. El prestatario solo deberá devolver el capital recibido.</w:t>
      </w:r>
    </w:p>
    <w:p w14:paraId="1081C2C4" w14:textId="137A6325" w:rsidR="00AF6CA9" w:rsidRDefault="00000000">
      <w:pPr>
        <w:spacing w:after="160" w:line="259" w:lineRule="auto"/>
        <w:ind w:firstLine="708"/>
        <w:jc w:val="both"/>
      </w:pPr>
      <w:r>
        <w:rPr>
          <w:rFonts w:eastAsiaTheme="minorHAnsi"/>
          <w:szCs w:val="24"/>
          <w:lang w:val="es-ES"/>
        </w:rPr>
        <w:t>Las partes declaran que el tipo pactado no es notablemente superior al normal del dinero ni desproporcionado con las circunstancias del caso, a los efectos del art</w:t>
      </w:r>
      <w:r w:rsidR="00EA5D04">
        <w:rPr>
          <w:rFonts w:eastAsiaTheme="minorHAnsi"/>
          <w:szCs w:val="24"/>
          <w:lang w:val="es-ES"/>
        </w:rPr>
        <w:t>.</w:t>
      </w:r>
      <w:r>
        <w:rPr>
          <w:rFonts w:eastAsiaTheme="minorHAnsi"/>
          <w:szCs w:val="24"/>
          <w:lang w:val="es-ES"/>
        </w:rPr>
        <w:t xml:space="preserve"> 1 de la Ley de 23 de julio de 1908, sobre nulidad de los contratos de préstamos usurarios.</w:t>
      </w:r>
    </w:p>
    <w:p w14:paraId="5D199C7D" w14:textId="77777777" w:rsidR="00AF6CA9" w:rsidRDefault="00000000">
      <w:pPr>
        <w:spacing w:after="160" w:line="259" w:lineRule="auto"/>
        <w:ind w:firstLine="708"/>
        <w:jc w:val="both"/>
      </w:pPr>
      <w:r>
        <w:rPr>
          <w:rFonts w:eastAsiaTheme="minorHAnsi"/>
          <w:i/>
          <w:iCs/>
          <w:color w:val="FF0000"/>
          <w:szCs w:val="24"/>
          <w:lang w:val="es-ES"/>
        </w:rPr>
        <w:t>[Nota para el redactor – eliminar antes de la firma: la Ley del IRPF presume retribuidas, salvo prueba en contrario, las prestaciones susceptibles de generar rendimientos del capital (art. 6.5 de la Ley 35/2006). En un préstamo sin interés conviene conservar pruebas de su gratuidad, como la relación familiar o el contrato firmado y presentado ante la Hacienda autonómica. Los intereses que perciba el prestamista son rendimientos del capital mobiliario que debe declarar en su IRPF (art. 25.2).]</w:t>
      </w:r>
    </w:p>
    <w:p w14:paraId="3A954598" w14:textId="77777777" w:rsidR="00AF6CA9" w:rsidRDefault="00000000">
      <w:pPr>
        <w:spacing w:after="160" w:line="259" w:lineRule="auto"/>
        <w:ind w:firstLine="708"/>
        <w:jc w:val="both"/>
      </w:pPr>
      <w:r>
        <w:rPr>
          <w:rFonts w:eastAsiaTheme="minorHAnsi"/>
          <w:b/>
          <w:bCs/>
          <w:szCs w:val="24"/>
          <w:lang w:val="es-ES"/>
        </w:rPr>
        <w:lastRenderedPageBreak/>
        <w:t>TERCERA. – PLAZO Y DEVOLUCIÓN</w:t>
      </w:r>
      <w:r>
        <w:rPr>
          <w:rFonts w:eastAsiaTheme="minorHAnsi"/>
          <w:szCs w:val="24"/>
          <w:lang w:val="es-ES"/>
        </w:rPr>
        <w:t xml:space="preserve">. El préstamo se concede por un plazo de </w:t>
      </w:r>
      <w:r>
        <w:rPr>
          <w:rFonts w:eastAsiaTheme="minorHAnsi"/>
          <w:color w:val="FF0000"/>
          <w:szCs w:val="24"/>
          <w:lang w:val="es-ES"/>
        </w:rPr>
        <w:t>XXX</w:t>
      </w:r>
      <w:r>
        <w:rPr>
          <w:rFonts w:eastAsiaTheme="minorHAnsi"/>
          <w:szCs w:val="24"/>
          <w:lang w:val="es-ES"/>
        </w:rPr>
        <w:t xml:space="preserve"> meses a contar desde la entrega del capital. El prestatario lo devolverá mediante </w:t>
      </w:r>
      <w:r>
        <w:rPr>
          <w:rFonts w:eastAsiaTheme="minorHAnsi"/>
          <w:color w:val="FF0000"/>
          <w:szCs w:val="24"/>
          <w:lang w:val="es-ES"/>
        </w:rPr>
        <w:t>XXX</w:t>
      </w:r>
      <w:r>
        <w:rPr>
          <w:rFonts w:eastAsiaTheme="minorHAnsi"/>
          <w:szCs w:val="24"/>
          <w:lang w:val="es-ES"/>
        </w:rPr>
        <w:t xml:space="preserve"> cuotas </w:t>
      </w:r>
      <w:r>
        <w:rPr>
          <w:rFonts w:eastAsiaTheme="minorHAnsi"/>
          <w:color w:val="FF0000"/>
          <w:szCs w:val="24"/>
          <w:lang w:val="es-ES"/>
        </w:rPr>
        <w:t>mensuales</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euros cada una, comprensivas de capital </w:t>
      </w:r>
      <w:r>
        <w:rPr>
          <w:rFonts w:eastAsiaTheme="minorHAnsi"/>
          <w:color w:val="FF0000"/>
          <w:szCs w:val="24"/>
          <w:lang w:val="es-ES"/>
        </w:rPr>
        <w:t>e intereses</w:t>
      </w:r>
      <w:r>
        <w:rPr>
          <w:rFonts w:eastAsiaTheme="minorHAnsi"/>
          <w:szCs w:val="24"/>
          <w:lang w:val="es-ES"/>
        </w:rPr>
        <w:t xml:space="preserve">, pagaderas los días </w:t>
      </w:r>
      <w:r>
        <w:rPr>
          <w:rFonts w:eastAsiaTheme="minorHAnsi"/>
          <w:color w:val="FF0000"/>
          <w:szCs w:val="24"/>
          <w:lang w:val="es-ES"/>
        </w:rPr>
        <w:t>XXX</w:t>
      </w:r>
      <w:r>
        <w:rPr>
          <w:rFonts w:eastAsiaTheme="minorHAnsi"/>
          <w:szCs w:val="24"/>
          <w:lang w:val="es-ES"/>
        </w:rPr>
        <w:t xml:space="preserve"> de cada </w:t>
      </w:r>
      <w:r>
        <w:rPr>
          <w:rFonts w:eastAsiaTheme="minorHAnsi"/>
          <w:color w:val="FF0000"/>
          <w:szCs w:val="24"/>
          <w:lang w:val="es-ES"/>
        </w:rPr>
        <w:t>mes</w:t>
      </w:r>
      <w:r>
        <w:rPr>
          <w:rFonts w:eastAsiaTheme="minorHAnsi"/>
          <w:szCs w:val="24"/>
          <w:lang w:val="es-ES"/>
        </w:rPr>
        <w:t xml:space="preserve">, la primera el </w:t>
      </w:r>
      <w:r>
        <w:rPr>
          <w:rFonts w:eastAsiaTheme="minorHAnsi"/>
          <w:color w:val="FF0000"/>
          <w:szCs w:val="24"/>
          <w:lang w:val="es-ES"/>
        </w:rPr>
        <w:t>XXX</w:t>
      </w:r>
      <w:r>
        <w:rPr>
          <w:rFonts w:eastAsiaTheme="minorHAnsi"/>
          <w:szCs w:val="24"/>
          <w:lang w:val="es-ES"/>
        </w:rPr>
        <w:t xml:space="preserve">, conforme al cuadro de amortización del Anexo II. </w:t>
      </w:r>
      <w:r>
        <w:rPr>
          <w:rFonts w:eastAsiaTheme="minorHAnsi"/>
          <w:color w:val="FF0000"/>
          <w:szCs w:val="24"/>
          <w:lang w:val="es-ES"/>
        </w:rPr>
        <w:t>Alternativa: mediante un único pago de XXX euros el día XXX.</w:t>
      </w:r>
    </w:p>
    <w:p w14:paraId="0B9BBE6D" w14:textId="77777777" w:rsidR="00AF6CA9" w:rsidRDefault="00000000">
      <w:pPr>
        <w:spacing w:after="160" w:line="259" w:lineRule="auto"/>
        <w:ind w:firstLine="708"/>
        <w:jc w:val="both"/>
        <w:rPr>
          <w:rFonts w:eastAsiaTheme="minorHAnsi"/>
          <w:szCs w:val="24"/>
          <w:lang w:val="es-ES"/>
        </w:rPr>
      </w:pPr>
      <w:r>
        <w:rPr>
          <w:rFonts w:eastAsiaTheme="minorHAnsi"/>
          <w:szCs w:val="24"/>
          <w:lang w:val="es-ES"/>
        </w:rPr>
        <w:t>Los pagos se harán por transferencia a la cuenta del prestamista indicada en la cláusula primera, o en la que este designe por escrito, sirviendo los justificantes bancarios como recibo. El prestamista no podrá exigir el pago en otra moneda distinta de la pactada (art. 1170 del Código Civil).</w:t>
      </w:r>
    </w:p>
    <w:p w14:paraId="653DC46C" w14:textId="77777777" w:rsidR="00EA5D04" w:rsidRDefault="00EA5D04">
      <w:pPr>
        <w:spacing w:after="160" w:line="259" w:lineRule="auto"/>
        <w:ind w:firstLine="708"/>
        <w:jc w:val="both"/>
      </w:pPr>
    </w:p>
    <w:p w14:paraId="70E505C8" w14:textId="77777777" w:rsidR="00AF6CA9" w:rsidRDefault="00000000">
      <w:pPr>
        <w:spacing w:after="160" w:line="259" w:lineRule="auto"/>
        <w:ind w:firstLine="708"/>
        <w:jc w:val="both"/>
        <w:rPr>
          <w:rFonts w:eastAsiaTheme="minorHAnsi"/>
          <w:szCs w:val="24"/>
          <w:lang w:val="es-ES"/>
        </w:rPr>
      </w:pPr>
      <w:r>
        <w:rPr>
          <w:rFonts w:eastAsiaTheme="minorHAnsi"/>
          <w:b/>
          <w:bCs/>
          <w:szCs w:val="24"/>
          <w:lang w:val="es-ES"/>
        </w:rPr>
        <w:t>CUARTA. – AMORTIZACIÓN ANTICIPADA</w:t>
      </w:r>
      <w:r>
        <w:rPr>
          <w:rFonts w:eastAsiaTheme="minorHAnsi"/>
          <w:szCs w:val="24"/>
          <w:lang w:val="es-ES"/>
        </w:rPr>
        <w:t xml:space="preserve">. El prestatario podrá devolver anticipadamente, en cualquier momento, todo o parte del capital pendiente, sin penalización ni comisión alguna, comunicándolo al prestamista con </w:t>
      </w:r>
      <w:r>
        <w:rPr>
          <w:rFonts w:eastAsiaTheme="minorHAnsi"/>
          <w:color w:val="FF0000"/>
          <w:szCs w:val="24"/>
          <w:lang w:val="es-ES"/>
        </w:rPr>
        <w:t>quince</w:t>
      </w:r>
      <w:r>
        <w:rPr>
          <w:rFonts w:eastAsiaTheme="minorHAnsi"/>
          <w:szCs w:val="24"/>
          <w:lang w:val="es-ES"/>
        </w:rPr>
        <w:t xml:space="preserve"> días de antelación. Los pagos anticipados parciales reducirán </w:t>
      </w:r>
      <w:r>
        <w:rPr>
          <w:rFonts w:eastAsiaTheme="minorHAnsi"/>
          <w:color w:val="FF0000"/>
          <w:szCs w:val="24"/>
          <w:lang w:val="es-ES"/>
        </w:rPr>
        <w:t>el importe de las cuotas / el número de cuotas</w:t>
      </w:r>
      <w:r>
        <w:rPr>
          <w:rFonts w:eastAsiaTheme="minorHAnsi"/>
          <w:szCs w:val="24"/>
          <w:lang w:val="es-ES"/>
        </w:rPr>
        <w:t xml:space="preserve"> pendientes.</w:t>
      </w:r>
    </w:p>
    <w:p w14:paraId="18D1204F" w14:textId="77777777" w:rsidR="00EA5D04" w:rsidRDefault="00EA5D04">
      <w:pPr>
        <w:spacing w:after="160" w:line="259" w:lineRule="auto"/>
        <w:ind w:firstLine="708"/>
        <w:jc w:val="both"/>
      </w:pPr>
    </w:p>
    <w:p w14:paraId="1D1BAD9D" w14:textId="77777777" w:rsidR="00AF6CA9" w:rsidRDefault="00000000">
      <w:pPr>
        <w:spacing w:after="160" w:line="259" w:lineRule="auto"/>
        <w:ind w:firstLine="708"/>
        <w:jc w:val="both"/>
        <w:rPr>
          <w:rFonts w:eastAsiaTheme="minorHAnsi"/>
          <w:szCs w:val="24"/>
          <w:lang w:val="es-ES"/>
        </w:rPr>
      </w:pPr>
      <w:r>
        <w:rPr>
          <w:rFonts w:eastAsiaTheme="minorHAnsi"/>
          <w:b/>
          <w:bCs/>
          <w:szCs w:val="24"/>
          <w:lang w:val="es-ES"/>
        </w:rPr>
        <w:t>QUINTA. – INTERÉS DE DEMORA</w:t>
      </w:r>
      <w:r>
        <w:rPr>
          <w:rFonts w:eastAsiaTheme="minorHAnsi"/>
          <w:szCs w:val="24"/>
          <w:lang w:val="es-ES"/>
        </w:rPr>
        <w:t xml:space="preserve">. Las cantidades vencidas y no pagadas devengarán desde su vencimiento, sin necesidad de requerimiento, un interés de demora del </w:t>
      </w:r>
      <w:r>
        <w:rPr>
          <w:rFonts w:eastAsiaTheme="minorHAnsi"/>
          <w:color w:val="FF0000"/>
          <w:szCs w:val="24"/>
          <w:lang w:val="es-ES"/>
        </w:rPr>
        <w:t>XXX</w:t>
      </w:r>
      <w:r>
        <w:rPr>
          <w:rFonts w:eastAsiaTheme="minorHAnsi"/>
          <w:szCs w:val="24"/>
          <w:lang w:val="es-ES"/>
        </w:rPr>
        <w:t xml:space="preserve"> % anual, que en ningún caso superará en más de dos puntos el interés ordinario pactado o, si el préstamo es gratuito, el interés legal del dinero (art. 1108 del Código Civil). Los intereses vencidos no devengarán nuevos intereses salvo reclamación judicial (art. 1109 del Código Civil).</w:t>
      </w:r>
    </w:p>
    <w:p w14:paraId="5831F32F" w14:textId="77777777" w:rsidR="00EA5D04" w:rsidRDefault="00EA5D04">
      <w:pPr>
        <w:spacing w:after="160" w:line="259" w:lineRule="auto"/>
        <w:ind w:firstLine="708"/>
        <w:jc w:val="both"/>
      </w:pPr>
    </w:p>
    <w:p w14:paraId="49E01F80" w14:textId="77777777" w:rsidR="00AF6CA9" w:rsidRDefault="00000000">
      <w:pPr>
        <w:spacing w:after="160" w:line="259" w:lineRule="auto"/>
        <w:ind w:firstLine="708"/>
        <w:jc w:val="both"/>
      </w:pPr>
      <w:r>
        <w:rPr>
          <w:rFonts w:eastAsiaTheme="minorHAnsi"/>
          <w:b/>
          <w:bCs/>
          <w:szCs w:val="24"/>
          <w:lang w:val="es-ES"/>
        </w:rPr>
        <w:t>SEXTA. – VENCIMIENTO ANTICIPADO</w:t>
      </w:r>
      <w:r>
        <w:rPr>
          <w:rFonts w:eastAsiaTheme="minorHAnsi"/>
          <w:szCs w:val="24"/>
          <w:lang w:val="es-ES"/>
        </w:rPr>
        <w:t>. El prestamista podrá declarar vencido el préstamo y exigir la devolución inmediata de todo el capital pendiente, con sus intereses, en los siguientes casos:</w:t>
      </w:r>
    </w:p>
    <w:p w14:paraId="36254592" w14:textId="77777777" w:rsidR="00AF6CA9" w:rsidRDefault="00000000">
      <w:pPr>
        <w:spacing w:after="160" w:line="259" w:lineRule="auto"/>
        <w:ind w:firstLine="708"/>
        <w:jc w:val="both"/>
      </w:pPr>
      <w:r>
        <w:rPr>
          <w:rFonts w:eastAsiaTheme="minorHAnsi"/>
          <w:szCs w:val="24"/>
          <w:lang w:val="es-ES"/>
        </w:rPr>
        <w:t xml:space="preserve">- Impago de </w:t>
      </w:r>
      <w:r>
        <w:rPr>
          <w:rFonts w:eastAsiaTheme="minorHAnsi"/>
          <w:color w:val="FF0000"/>
          <w:szCs w:val="24"/>
          <w:lang w:val="es-ES"/>
        </w:rPr>
        <w:t>tres</w:t>
      </w:r>
      <w:r>
        <w:rPr>
          <w:rFonts w:eastAsiaTheme="minorHAnsi"/>
          <w:szCs w:val="24"/>
          <w:lang w:val="es-ES"/>
        </w:rPr>
        <w:t xml:space="preserve"> cuotas consecutivas o de </w:t>
      </w:r>
      <w:r>
        <w:rPr>
          <w:rFonts w:eastAsiaTheme="minorHAnsi"/>
          <w:color w:val="FF0000"/>
          <w:szCs w:val="24"/>
          <w:lang w:val="es-ES"/>
        </w:rPr>
        <w:t>cinco</w:t>
      </w:r>
      <w:r>
        <w:rPr>
          <w:rFonts w:eastAsiaTheme="minorHAnsi"/>
          <w:szCs w:val="24"/>
          <w:lang w:val="es-ES"/>
        </w:rPr>
        <w:t xml:space="preserve"> alternas, previo requerimiento de pago por escrito con un plazo de </w:t>
      </w:r>
      <w:r>
        <w:rPr>
          <w:rFonts w:eastAsiaTheme="minorHAnsi"/>
          <w:color w:val="FF0000"/>
          <w:szCs w:val="24"/>
          <w:lang w:val="es-ES"/>
        </w:rPr>
        <w:t>quince</w:t>
      </w:r>
      <w:r>
        <w:rPr>
          <w:rFonts w:eastAsiaTheme="minorHAnsi"/>
          <w:szCs w:val="24"/>
          <w:lang w:val="es-ES"/>
        </w:rPr>
        <w:t xml:space="preserve"> días naturales para regularizar la deuda que no haya sido atendido.</w:t>
      </w:r>
    </w:p>
    <w:p w14:paraId="4EEAC43C" w14:textId="77777777" w:rsidR="00AF6CA9" w:rsidRDefault="00000000">
      <w:pPr>
        <w:spacing w:after="160" w:line="259" w:lineRule="auto"/>
        <w:ind w:firstLine="708"/>
        <w:jc w:val="both"/>
      </w:pPr>
      <w:r>
        <w:rPr>
          <w:rFonts w:eastAsiaTheme="minorHAnsi"/>
          <w:szCs w:val="24"/>
          <w:lang w:val="es-ES"/>
        </w:rPr>
        <w:t>- Insolvencia del prestatario, salvo que garantice la deuda, o disminución por actos propios de las garantías pactadas (art. 1129 del Código Civil).</w:t>
      </w:r>
    </w:p>
    <w:p w14:paraId="1F77159B" w14:textId="77777777" w:rsidR="00AF6CA9" w:rsidRDefault="00000000">
      <w:pPr>
        <w:spacing w:after="160" w:line="259" w:lineRule="auto"/>
        <w:ind w:firstLine="708"/>
        <w:jc w:val="both"/>
        <w:rPr>
          <w:rFonts w:eastAsiaTheme="minorHAnsi"/>
          <w:szCs w:val="24"/>
          <w:lang w:val="es-ES"/>
        </w:rPr>
      </w:pPr>
      <w:r>
        <w:rPr>
          <w:rFonts w:eastAsiaTheme="minorHAnsi"/>
          <w:szCs w:val="24"/>
          <w:lang w:val="es-ES"/>
        </w:rPr>
        <w:t>- Falsedad grave en los datos facilitados por el prestatario que hayan sido determinantes para la concesión del préstamo.</w:t>
      </w:r>
    </w:p>
    <w:p w14:paraId="519E64A7" w14:textId="77777777" w:rsidR="00EA5D04" w:rsidRDefault="00EA5D04">
      <w:pPr>
        <w:spacing w:after="160" w:line="259" w:lineRule="auto"/>
        <w:ind w:firstLine="708"/>
        <w:jc w:val="both"/>
      </w:pPr>
    </w:p>
    <w:p w14:paraId="36848CB0" w14:textId="77777777" w:rsidR="00AF6CA9" w:rsidRDefault="00000000">
      <w:pPr>
        <w:spacing w:after="160" w:line="259" w:lineRule="auto"/>
        <w:ind w:firstLine="708"/>
        <w:jc w:val="both"/>
        <w:rPr>
          <w:rFonts w:eastAsiaTheme="minorHAnsi"/>
          <w:szCs w:val="24"/>
          <w:lang w:val="es-ES"/>
        </w:rPr>
      </w:pPr>
      <w:r>
        <w:rPr>
          <w:rFonts w:eastAsiaTheme="minorHAnsi"/>
          <w:b/>
          <w:bCs/>
          <w:szCs w:val="24"/>
          <w:lang w:val="es-ES"/>
        </w:rPr>
        <w:lastRenderedPageBreak/>
        <w:t>SÉPTIMA. – FIANZA</w:t>
      </w:r>
      <w:r>
        <w:rPr>
          <w:rFonts w:eastAsiaTheme="minorHAnsi"/>
          <w:szCs w:val="24"/>
          <w:lang w:val="es-ES"/>
        </w:rPr>
        <w:t xml:space="preserve">. </w:t>
      </w:r>
      <w:r>
        <w:rPr>
          <w:rFonts w:eastAsiaTheme="minorHAnsi"/>
          <w:color w:val="FF0000"/>
          <w:szCs w:val="24"/>
          <w:lang w:val="es-ES"/>
        </w:rPr>
        <w:t>Opcional:</w:t>
      </w:r>
      <w:r>
        <w:rPr>
          <w:rFonts w:eastAsiaTheme="minorHAnsi"/>
          <w:szCs w:val="24"/>
          <w:lang w:val="es-ES"/>
        </w:rPr>
        <w:t xml:space="preserve"> El fiador garantiza solidariamente con el prestatario el cumplimiento de todas las obligaciones de este contrato y renuncia expresamente a los beneficios de excusión, orden y división (arts. 1822 y 1831 del Código Civil). La fianza se mantendrá hasta la total devolución del préstamo.</w:t>
      </w:r>
    </w:p>
    <w:p w14:paraId="3AF6B282" w14:textId="77777777" w:rsidR="00EA5D04" w:rsidRDefault="00EA5D04">
      <w:pPr>
        <w:spacing w:after="160" w:line="259" w:lineRule="auto"/>
        <w:ind w:firstLine="708"/>
        <w:jc w:val="both"/>
      </w:pPr>
    </w:p>
    <w:p w14:paraId="16160A51" w14:textId="77777777" w:rsidR="00AF6CA9" w:rsidRDefault="00000000">
      <w:pPr>
        <w:spacing w:after="160" w:line="259" w:lineRule="auto"/>
        <w:ind w:firstLine="708"/>
        <w:jc w:val="both"/>
      </w:pPr>
      <w:r>
        <w:rPr>
          <w:rFonts w:eastAsiaTheme="minorHAnsi"/>
          <w:b/>
          <w:bCs/>
          <w:szCs w:val="24"/>
          <w:lang w:val="es-ES"/>
        </w:rPr>
        <w:t>OCTAVA. – GASTOS E IMPUESTOS</w:t>
      </w:r>
      <w:r>
        <w:rPr>
          <w:rFonts w:eastAsiaTheme="minorHAnsi"/>
          <w:szCs w:val="24"/>
          <w:lang w:val="es-ES"/>
        </w:rPr>
        <w:t>. El préstamo está sujeto pero exento del Impuesto sobre Transmisiones Patrimoniales y Actos Jurídicos Documentados (art. 45.I.B.15 del texto refundido aprobado por el Real Decreto Legislativo 1/1993). El prestatario presentará la autoliquidación correspondiente ante la Hacienda autonómica competente en el plazo reglamentario, y entregará copia al prestamista.</w:t>
      </w:r>
    </w:p>
    <w:p w14:paraId="669678C0" w14:textId="77777777" w:rsidR="00AF6CA9" w:rsidRDefault="00000000">
      <w:pPr>
        <w:spacing w:after="160" w:line="259" w:lineRule="auto"/>
        <w:ind w:firstLine="708"/>
        <w:jc w:val="both"/>
      </w:pPr>
      <w:r>
        <w:rPr>
          <w:rFonts w:eastAsiaTheme="minorHAnsi"/>
          <w:szCs w:val="24"/>
          <w:lang w:val="es-ES"/>
        </w:rPr>
        <w:t xml:space="preserve">Los gastos de elevación a escritura pública o intervención notarial, si cualquiera de las partes la solicita, serán de cuenta de </w:t>
      </w:r>
      <w:r>
        <w:rPr>
          <w:rFonts w:eastAsiaTheme="minorHAnsi"/>
          <w:color w:val="FF0000"/>
          <w:szCs w:val="24"/>
          <w:lang w:val="es-ES"/>
        </w:rPr>
        <w:t>la parte que la solicite / el prestatario</w:t>
      </w:r>
      <w:r>
        <w:rPr>
          <w:rFonts w:eastAsiaTheme="minorHAnsi"/>
          <w:szCs w:val="24"/>
          <w:lang w:val="es-ES"/>
        </w:rPr>
        <w:t>.</w:t>
      </w:r>
    </w:p>
    <w:p w14:paraId="35A347D9" w14:textId="77777777" w:rsidR="00AF6CA9"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compruébese el modelo y el plazo de presentación ante la Hacienda autonómica, que suele ser de un mes. Si el préstamo se formaliza en escritura pública o en póliza intervenida por notario, el documento será título ejecutivo (art. 517.2 de la Ley de Enjuiciamiento Civil), lo que permite reclamar el impago directamente por la vía ejecutiva.]</w:t>
      </w:r>
    </w:p>
    <w:p w14:paraId="7C0F71C9" w14:textId="77777777" w:rsidR="00EA5D04" w:rsidRDefault="00EA5D04">
      <w:pPr>
        <w:spacing w:after="160" w:line="259" w:lineRule="auto"/>
        <w:ind w:firstLine="708"/>
        <w:jc w:val="both"/>
      </w:pPr>
    </w:p>
    <w:p w14:paraId="54083176" w14:textId="77777777" w:rsidR="00AF6CA9" w:rsidRDefault="00000000">
      <w:pPr>
        <w:spacing w:after="160" w:line="259" w:lineRule="auto"/>
        <w:ind w:firstLine="708"/>
        <w:jc w:val="both"/>
        <w:rPr>
          <w:rFonts w:eastAsiaTheme="minorHAnsi"/>
          <w:szCs w:val="24"/>
          <w:lang w:val="es-ES"/>
        </w:rPr>
      </w:pPr>
      <w:r>
        <w:rPr>
          <w:rFonts w:eastAsiaTheme="minorHAnsi"/>
          <w:b/>
          <w:bCs/>
          <w:szCs w:val="24"/>
          <w:lang w:val="es-ES"/>
        </w:rPr>
        <w:t>NOVENA. – CESIÓN</w:t>
      </w:r>
      <w:r>
        <w:rPr>
          <w:rFonts w:eastAsiaTheme="minorHAnsi"/>
          <w:szCs w:val="24"/>
          <w:lang w:val="es-ES"/>
        </w:rPr>
        <w:t>. El prestatario no podrá ceder su posición en el contrato sin el consentimiento escrito del prestamista. El prestamista podrá ceder su crédito, notificándolo al prestatario; mientras no lo haga, el pago al prestamista será liberatorio (art. 1527 del Código Civil).</w:t>
      </w:r>
    </w:p>
    <w:p w14:paraId="7E3F7484" w14:textId="77777777" w:rsidR="00EA5D04" w:rsidRDefault="00EA5D04">
      <w:pPr>
        <w:spacing w:after="160" w:line="259" w:lineRule="auto"/>
        <w:ind w:firstLine="708"/>
        <w:jc w:val="both"/>
      </w:pPr>
    </w:p>
    <w:p w14:paraId="595E6FB5" w14:textId="77777777" w:rsidR="00AF6CA9" w:rsidRDefault="00000000">
      <w:pPr>
        <w:spacing w:after="160" w:line="259" w:lineRule="auto"/>
        <w:ind w:firstLine="708"/>
        <w:jc w:val="both"/>
        <w:rPr>
          <w:rFonts w:eastAsiaTheme="minorHAnsi"/>
          <w:szCs w:val="24"/>
          <w:lang w:val="es-ES"/>
        </w:rPr>
      </w:pPr>
      <w:r>
        <w:rPr>
          <w:rFonts w:eastAsiaTheme="minorHAnsi"/>
          <w:b/>
          <w:bCs/>
          <w:szCs w:val="24"/>
          <w:lang w:val="es-ES"/>
        </w:rPr>
        <w:t>DÉCIMA. – NOTIFICACIONES</w:t>
      </w:r>
      <w:r>
        <w:rPr>
          <w:rFonts w:eastAsiaTheme="minorHAnsi"/>
          <w:szCs w:val="24"/>
          <w:lang w:val="es-ES"/>
        </w:rPr>
        <w:t>. Las comunicaciones entre las partes se realizarán por escrito, por un medio que deje constancia de su envío, recepción y contenido, a los domicilios o correos electrónicos indicados en el encabezamiento. Cualquier cambio deberá notificarse; mientras tanto, serán válidas las comunicaciones dirigidas a los datos anteriores.</w:t>
      </w:r>
    </w:p>
    <w:p w14:paraId="58440ABA" w14:textId="77777777" w:rsidR="00EA5D04" w:rsidRDefault="00EA5D04">
      <w:pPr>
        <w:spacing w:after="160" w:line="259" w:lineRule="auto"/>
        <w:ind w:firstLine="708"/>
        <w:jc w:val="both"/>
      </w:pPr>
    </w:p>
    <w:p w14:paraId="16F0458D" w14:textId="77777777" w:rsidR="00AF6CA9" w:rsidRDefault="00000000">
      <w:pPr>
        <w:spacing w:after="160" w:line="259" w:lineRule="auto"/>
        <w:ind w:firstLine="708"/>
        <w:jc w:val="both"/>
      </w:pPr>
      <w:r>
        <w:rPr>
          <w:rFonts w:eastAsiaTheme="minorHAnsi"/>
          <w:b/>
          <w:bCs/>
          <w:szCs w:val="24"/>
          <w:lang w:val="es-ES"/>
        </w:rPr>
        <w:t>UNDÉCIMA. – PROTECCIÓN DE DATOS</w:t>
      </w:r>
      <w:r>
        <w:rPr>
          <w:rFonts w:eastAsiaTheme="minorHAnsi"/>
          <w:szCs w:val="24"/>
          <w:lang w:val="es-ES"/>
        </w:rPr>
        <w:t>. Cada parte tratará los datos personales de la otra con la única finalidad de ejecutar este contrato y cumplir las obligaciones legales derivadas de él, conforme al Reglamento (UE) 2016/679 y a la Ley Orgánica 3/2018. Los datos solo se comunicarán a entidades bancarias, notarios, Administraciones tributarias, profesionales jurídicos y órganos judiciales cuando sea necesario, y se conservarán durante los plazos de prescripción de las acciones. Las partes pueden ejercer sus derechos dirigiéndose a la otra y reclamar ante la autoridad de control.</w:t>
      </w:r>
    </w:p>
    <w:p w14:paraId="1AA9010D" w14:textId="77777777" w:rsidR="00AF6CA9" w:rsidRDefault="00000000">
      <w:pPr>
        <w:spacing w:after="160" w:line="259" w:lineRule="auto"/>
        <w:ind w:firstLine="708"/>
        <w:jc w:val="both"/>
        <w:rPr>
          <w:rFonts w:eastAsiaTheme="minorHAnsi"/>
          <w:szCs w:val="24"/>
          <w:lang w:val="es-ES"/>
        </w:rPr>
      </w:pPr>
      <w:r>
        <w:rPr>
          <w:rFonts w:eastAsiaTheme="minorHAnsi"/>
          <w:b/>
          <w:bCs/>
          <w:szCs w:val="24"/>
          <w:lang w:val="es-ES"/>
        </w:rPr>
        <w:lastRenderedPageBreak/>
        <w:t>DUODÉCIMA. – SOLUCIÓN DE CONTROVERSIAS Y JURISDICCIÓN</w:t>
      </w:r>
      <w:r>
        <w:rPr>
          <w:rFonts w:eastAsiaTheme="minorHAnsi"/>
          <w:szCs w:val="24"/>
          <w:lang w:val="es-ES"/>
        </w:rPr>
        <w:t>. Antes de acudir a la vía judicial, cuando la ley lo exija como requisito de procedibilidad, las partes intentarán resolver sus discrepancias mediante alguno de los medios adecuados de solución de controversias de la Ley Orgánica 1/2025, de 2 de enero, preferentemente mediante oferta vinculante confidencial (art. 17). Cada parte abonará los honorarios de los profesionales que la asistan. Serán competentes los Juzgados y Tribunales del domicilio del prestatario.</w:t>
      </w:r>
    </w:p>
    <w:p w14:paraId="027C44B6" w14:textId="77777777" w:rsidR="00EA5D04" w:rsidRDefault="00EA5D04">
      <w:pPr>
        <w:spacing w:after="160" w:line="259" w:lineRule="auto"/>
        <w:ind w:firstLine="708"/>
        <w:jc w:val="both"/>
      </w:pPr>
    </w:p>
    <w:p w14:paraId="609A067E" w14:textId="77777777" w:rsidR="00AF6CA9" w:rsidRDefault="00000000">
      <w:pPr>
        <w:spacing w:after="160" w:line="259" w:lineRule="auto"/>
        <w:ind w:firstLine="708"/>
        <w:jc w:val="both"/>
      </w:pPr>
      <w:r>
        <w:rPr>
          <w:rFonts w:eastAsiaTheme="minorHAnsi"/>
          <w:b/>
          <w:bCs/>
          <w:szCs w:val="24"/>
          <w:lang w:val="es-ES"/>
        </w:rPr>
        <w:t>DECIMOTERCERA. – EJEMPLARES Y ANEXOS</w:t>
      </w:r>
      <w:r>
        <w:rPr>
          <w:rFonts w:eastAsiaTheme="minorHAnsi"/>
          <w:szCs w:val="24"/>
          <w:lang w:val="es-ES"/>
        </w:rPr>
        <w:t xml:space="preserve">. Este contrato se firma por </w:t>
      </w:r>
      <w:r>
        <w:rPr>
          <w:rFonts w:eastAsiaTheme="minorHAnsi"/>
          <w:color w:val="FF0000"/>
          <w:szCs w:val="24"/>
          <w:lang w:val="es-ES"/>
        </w:rPr>
        <w:t>duplicado / triplicado</w:t>
      </w:r>
      <w:r>
        <w:rPr>
          <w:rFonts w:eastAsiaTheme="minorHAnsi"/>
          <w:szCs w:val="24"/>
          <w:lang w:val="es-ES"/>
        </w:rPr>
        <w:t>, a un solo efecto, rubricándose todas sus páginas. Forman parte de él:</w:t>
      </w:r>
    </w:p>
    <w:p w14:paraId="0FF80783" w14:textId="77777777" w:rsidR="00AF6CA9" w:rsidRDefault="00000000">
      <w:pPr>
        <w:spacing w:after="160" w:line="259" w:lineRule="auto"/>
        <w:ind w:firstLine="708"/>
        <w:jc w:val="both"/>
      </w:pPr>
      <w:r>
        <w:rPr>
          <w:rFonts w:eastAsiaTheme="minorHAnsi"/>
          <w:szCs w:val="24"/>
          <w:lang w:val="es-ES"/>
        </w:rPr>
        <w:t>- Anexo I: justificante de la transferencia del capital.</w:t>
      </w:r>
    </w:p>
    <w:p w14:paraId="3944EA1B" w14:textId="77777777" w:rsidR="00AF6CA9" w:rsidRDefault="00000000">
      <w:pPr>
        <w:spacing w:after="160" w:line="259" w:lineRule="auto"/>
        <w:ind w:firstLine="708"/>
        <w:jc w:val="both"/>
      </w:pPr>
      <w:r>
        <w:rPr>
          <w:rFonts w:eastAsiaTheme="minorHAnsi"/>
          <w:szCs w:val="24"/>
          <w:lang w:val="es-ES"/>
        </w:rPr>
        <w:t>- Anexo II: cuadro de amortización.</w:t>
      </w:r>
    </w:p>
    <w:p w14:paraId="23D5EC85" w14:textId="77777777" w:rsidR="00AF6CA9" w:rsidRDefault="00000000">
      <w:pPr>
        <w:spacing w:after="160" w:line="259" w:lineRule="auto"/>
        <w:ind w:firstLine="708"/>
        <w:jc w:val="both"/>
      </w:pPr>
      <w:r>
        <w:rPr>
          <w:rFonts w:eastAsiaTheme="minorHAnsi"/>
          <w:szCs w:val="24"/>
          <w:lang w:val="es-ES"/>
        </w:rPr>
        <w:t>- Anexo III: copia de los documentos de identidad de las partes.</w:t>
      </w:r>
    </w:p>
    <w:p w14:paraId="60DF7492" w14:textId="77777777" w:rsidR="00AF6CA9" w:rsidRDefault="00AF6CA9"/>
    <w:p w14:paraId="7787DF1A" w14:textId="77777777" w:rsidR="00AF6CA9" w:rsidRDefault="00000000">
      <w:pPr>
        <w:spacing w:after="160" w:line="259" w:lineRule="auto"/>
        <w:ind w:firstLine="708"/>
        <w:jc w:val="both"/>
      </w:pPr>
      <w:r>
        <w:rPr>
          <w:rFonts w:eastAsiaTheme="minorHAnsi"/>
          <w:szCs w:val="24"/>
          <w:lang w:val="es-ES"/>
        </w:rPr>
        <w:t>Y en prueba de su plena conformidad, las partes suscriben este documento en el lugar y la fecha que constan al comienzo.</w:t>
      </w:r>
    </w:p>
    <w:p w14:paraId="3286CF06" w14:textId="77777777" w:rsidR="00AF6CA9" w:rsidRDefault="00AF6CA9"/>
    <w:p w14:paraId="7CABC129" w14:textId="77777777" w:rsidR="00EA5D04" w:rsidRPr="00EA5D04" w:rsidRDefault="00EA5D04" w:rsidP="00EA5D04">
      <w:pPr>
        <w:spacing w:after="160" w:line="259" w:lineRule="auto"/>
        <w:ind w:firstLine="708"/>
        <w:jc w:val="both"/>
        <w:rPr>
          <w:lang w:val="es-ES"/>
        </w:rPr>
      </w:pPr>
      <w:r w:rsidRPr="00EA5D04">
        <w:rPr>
          <w:b/>
          <w:bCs/>
          <w:lang w:val="es-ES"/>
        </w:rPr>
        <w:t>ADVERTENCIA</w:t>
      </w:r>
      <w:r w:rsidRPr="00EA5D04">
        <w:rPr>
          <w:lang w:val="es-ES"/>
        </w:rPr>
        <w:t>: Este documento es una obra original de D. Juan Ángel Pujante Manzano, abogado colegiado n.º 7862 del Ilustre Colegio de la Abogacía de Murcia. Está protegida como creación literaria por el art. 10.1.a) del texto refundido de la Ley de Propiedad Intelectual (TRLPI). La protección alcanza a su redacción, a su estructura y sistemática, y a la selección y disposición de su contenido.</w:t>
      </w:r>
    </w:p>
    <w:p w14:paraId="641E4372" w14:textId="71646BA2" w:rsidR="00EA5D04" w:rsidRPr="00EA5D04" w:rsidRDefault="00EA5D04" w:rsidP="00EA5D04">
      <w:pPr>
        <w:spacing w:after="160" w:line="259" w:lineRule="auto"/>
        <w:ind w:firstLine="708"/>
        <w:jc w:val="both"/>
        <w:rPr>
          <w:lang w:val="es-ES"/>
        </w:rPr>
      </w:pPr>
      <w:r w:rsidRPr="00EA5D04">
        <w:rPr>
          <w:lang w:val="es-ES"/>
        </w:rPr>
        <w:t xml:space="preserve">Las partes firmantes solo pueden utilizar este documento para formalizar, ejecutar y, en su caso, hacer valer el contrato de </w:t>
      </w:r>
      <w:r w:rsidR="00350FB2">
        <w:rPr>
          <w:lang w:val="es-ES"/>
        </w:rPr>
        <w:t>préstamo privado</w:t>
      </w:r>
      <w:r w:rsidRPr="00EA5D04">
        <w:rPr>
          <w:lang w:val="es-ES"/>
        </w:rPr>
        <w:t xml:space="preserve"> al que se refiere. Queda prohibida cualquier otra reproducción, total o parcial, así como su distribución, comunicación pública, transformación o adaptación a otros contratos, por cualquier medio o soporte, sin autorización previa y escrita del autor (art. 17 TRLPI). Esta prohibición se extiende expresamente a su uso con fines comerciales o profesionales, con independencia de que quien lo utilice sea o no abogado u otro profesional.</w:t>
      </w:r>
    </w:p>
    <w:p w14:paraId="780E487F" w14:textId="77777777" w:rsidR="00EA5D04" w:rsidRPr="00EA5D04" w:rsidRDefault="00EA5D04" w:rsidP="00EA5D04">
      <w:pPr>
        <w:spacing w:after="160" w:line="259" w:lineRule="auto"/>
        <w:ind w:firstLine="708"/>
        <w:jc w:val="both"/>
        <w:rPr>
          <w:lang w:val="es-ES"/>
        </w:rPr>
      </w:pPr>
      <w:r w:rsidRPr="00EA5D04">
        <w:rPr>
          <w:lang w:val="es-ES"/>
        </w:rPr>
        <w:t>La infracción de estos derechos faculta al autor para pedir el cese de la actividad ilícita y la indemnización de los daños materiales y morales causados, incluido el beneficio que haya dejado de obtener (arts. 138 y 140 TRLPI). Si existe ánimo de obtener un beneficio económico directo o indirecto, en perjuicio de tercero, el hecho puede ser constitutivo del delito previsto en el art. 270 del Código Penal.</w:t>
      </w:r>
    </w:p>
    <w:p w14:paraId="57003967" w14:textId="77777777" w:rsidR="00EA5D04" w:rsidRPr="00EA5D04" w:rsidRDefault="00EA5D04" w:rsidP="00EA5D04">
      <w:pPr>
        <w:spacing w:after="160" w:line="259" w:lineRule="auto"/>
        <w:ind w:firstLine="708"/>
        <w:jc w:val="both"/>
        <w:rPr>
          <w:lang w:val="es-ES"/>
        </w:rPr>
      </w:pPr>
    </w:p>
    <w:p w14:paraId="3EA71BA1" w14:textId="34821A5E" w:rsidR="00EA5D04" w:rsidRPr="00EA5D04" w:rsidRDefault="00EA5D04" w:rsidP="00EA5D04">
      <w:pPr>
        <w:spacing w:after="160" w:line="259" w:lineRule="auto"/>
        <w:ind w:firstLine="708"/>
        <w:jc w:val="both"/>
        <w:rPr>
          <w:lang w:val="es-ES"/>
        </w:rPr>
      </w:pPr>
      <w:r w:rsidRPr="00EA5D04">
        <w:rPr>
          <w:lang w:val="es-ES"/>
        </w:rPr>
        <w:lastRenderedPageBreak/>
        <w:t>Este texto es un modelo de carácter general y orientativo, redactado conforme a la normativa vigente en la fecha de su elaboración. No constituye asesoramiento jurídico personalizado ni sustituye el estudio de cada caso concreto por un profesional. Antes de firmarlo deben comprobarse los datos de las partes, la normativa autonómica aplicable y la vigencia de las normas citadas, que pueden ser modificadas, derogadas o no convalidadas después de su redacción.</w:t>
      </w:r>
    </w:p>
    <w:p w14:paraId="13371129" w14:textId="726F5981" w:rsidR="00AF6CA9" w:rsidRPr="00EA5D04" w:rsidRDefault="00EA5D04" w:rsidP="00EA5D04">
      <w:pPr>
        <w:spacing w:after="160" w:line="259" w:lineRule="auto"/>
        <w:ind w:firstLine="708"/>
        <w:jc w:val="both"/>
        <w:rPr>
          <w:lang w:val="es-ES"/>
        </w:rPr>
      </w:pPr>
      <w:r w:rsidRPr="00EA5D04">
        <w:rPr>
          <w:lang w:val="es-ES"/>
        </w:rPr>
        <w:t>El autor no asume responsabilidad alguna por el uso de este modelo sin su intervención profesional. Tampoco responde de su adaptación o modificación por terceros que estarían cometiendo un posible delito, así como de los datos introducidos por los usuarios o de las consecuencias de cambios normativos o jurisprudenciales posteriores a su redacción.</w:t>
      </w:r>
    </w:p>
    <w:sectPr w:rsidR="00AF6CA9" w:rsidRPr="00EA5D04">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CFFD7" w14:textId="77777777" w:rsidR="00B328FD" w:rsidRDefault="00B328FD" w:rsidP="00274E79">
      <w:r>
        <w:separator/>
      </w:r>
    </w:p>
  </w:endnote>
  <w:endnote w:type="continuationSeparator" w:id="0">
    <w:p w14:paraId="75C1A315" w14:textId="77777777" w:rsidR="00B328FD" w:rsidRDefault="00B328FD" w:rsidP="0027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418B4" w14:textId="77777777" w:rsidR="00DB37A5" w:rsidRDefault="00DB37A5">
    <w:pPr>
      <w:pStyle w:val="Piedepgina"/>
    </w:pPr>
  </w:p>
  <w:p w14:paraId="6734AD9F" w14:textId="77777777" w:rsidR="00DB37A5" w:rsidRPr="00DB37A5" w:rsidRDefault="00DB37A5">
    <w:pPr>
      <w:pStyle w:val="Piedepgina"/>
      <w:rPr>
        <w:b/>
        <w:bCs/>
      </w:rPr>
    </w:pPr>
    <w:r w:rsidRPr="00DB37A5">
      <w:rPr>
        <w:b/>
        <w:bCs/>
      </w:rPr>
      <w:t>EL PRESTAMISTA</w:t>
    </w:r>
    <w:r w:rsidRPr="00DB37A5">
      <w:rPr>
        <w:b/>
        <w:bCs/>
      </w:rPr>
      <w:tab/>
    </w:r>
    <w:r w:rsidRPr="00DB37A5">
      <w:rPr>
        <w:b/>
        <w:bCs/>
      </w:rPr>
      <w:tab/>
    </w:r>
    <w:r>
      <w:rPr>
        <w:b/>
        <w:bCs/>
      </w:rPr>
      <w:t>EL PRESTATARIO</w:t>
    </w:r>
  </w:p>
  <w:p w14:paraId="6AF58CE4" w14:textId="77777777" w:rsidR="00DB37A5" w:rsidRDefault="00DB37A5">
    <w:pPr>
      <w:pStyle w:val="Piedepgina"/>
    </w:pPr>
  </w:p>
  <w:p w14:paraId="692B08C0" w14:textId="77777777" w:rsidR="00DB37A5" w:rsidRDefault="00DB37A5">
    <w:pPr>
      <w:pStyle w:val="Piedepgina"/>
    </w:pPr>
  </w:p>
  <w:p w14:paraId="32FBACC1" w14:textId="77777777" w:rsidR="00DB37A5" w:rsidRDefault="00DB37A5">
    <w:pPr>
      <w:pStyle w:val="Piedepgina"/>
    </w:pPr>
  </w:p>
  <w:p w14:paraId="7C1F3D61" w14:textId="77777777" w:rsidR="00DB37A5" w:rsidRDefault="00DB37A5">
    <w:pPr>
      <w:pStyle w:val="Piedepgina"/>
    </w:pPr>
  </w:p>
  <w:p w14:paraId="5582A733" w14:textId="77777777" w:rsidR="00DB37A5" w:rsidRDefault="00DB37A5">
    <w:pPr>
      <w:pStyle w:val="Piedepgina"/>
    </w:pPr>
  </w:p>
  <w:p w14:paraId="10553E33" w14:textId="77777777" w:rsidR="00DB37A5" w:rsidRDefault="00DB37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10466" w14:textId="77777777" w:rsidR="00B328FD" w:rsidRDefault="00B328FD" w:rsidP="00274E79">
      <w:r>
        <w:separator/>
      </w:r>
    </w:p>
  </w:footnote>
  <w:footnote w:type="continuationSeparator" w:id="0">
    <w:p w14:paraId="25F0D7B3" w14:textId="77777777" w:rsidR="00B328FD" w:rsidRDefault="00B328FD" w:rsidP="0027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427069"/>
      <w:docPartObj>
        <w:docPartGallery w:val="Page Numbers (Margins)"/>
        <w:docPartUnique/>
      </w:docPartObj>
    </w:sdtPr>
    <w:sdtContent>
      <w:p w14:paraId="3B61E233" w14:textId="77777777" w:rsidR="00274E79" w:rsidRDefault="00AE1764">
        <w:pPr>
          <w:pStyle w:val="Encabezado"/>
        </w:pPr>
        <w:r>
          <w:rPr>
            <w:noProof/>
          </w:rPr>
          <mc:AlternateContent>
            <mc:Choice Requires="wps">
              <w:drawing>
                <wp:anchor distT="0" distB="0" distL="114300" distR="114300" simplePos="0" relativeHeight="251659264" behindDoc="0" locked="0" layoutInCell="0" allowOverlap="1" wp14:anchorId="458192CE" wp14:editId="16E9C72C">
                  <wp:simplePos x="0" y="0"/>
                  <wp:positionH relativeFrom="rightMargin">
                    <wp:align>center</wp:align>
                  </wp:positionH>
                  <wp:positionV relativeFrom="margin">
                    <wp:align>bottom</wp:align>
                  </wp:positionV>
                  <wp:extent cx="510540" cy="2183130"/>
                  <wp:effectExtent l="0" t="0" r="381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AB0C3"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58192CE" id="Rectángulo 2"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18AB0C3"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40635"/>
    <w:multiLevelType w:val="hybridMultilevel"/>
    <w:tmpl w:val="A7B6858C"/>
    <w:lvl w:ilvl="0" w:tplc="E488F17C">
      <w:start w:val="2"/>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04105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8A"/>
    <w:rsid w:val="000D58DE"/>
    <w:rsid w:val="000F08F0"/>
    <w:rsid w:val="00120C31"/>
    <w:rsid w:val="001503FB"/>
    <w:rsid w:val="001E2F0F"/>
    <w:rsid w:val="00211F8F"/>
    <w:rsid w:val="002477E9"/>
    <w:rsid w:val="00274E79"/>
    <w:rsid w:val="00283A7A"/>
    <w:rsid w:val="002914F6"/>
    <w:rsid w:val="002A67A8"/>
    <w:rsid w:val="002B7C5F"/>
    <w:rsid w:val="002D0864"/>
    <w:rsid w:val="00341A85"/>
    <w:rsid w:val="00350FB2"/>
    <w:rsid w:val="00355824"/>
    <w:rsid w:val="003628CE"/>
    <w:rsid w:val="003734EF"/>
    <w:rsid w:val="0040400B"/>
    <w:rsid w:val="00470EAA"/>
    <w:rsid w:val="00472715"/>
    <w:rsid w:val="004A1D10"/>
    <w:rsid w:val="004F7355"/>
    <w:rsid w:val="0050524B"/>
    <w:rsid w:val="0053196A"/>
    <w:rsid w:val="00536947"/>
    <w:rsid w:val="005969AE"/>
    <w:rsid w:val="005A2929"/>
    <w:rsid w:val="005C2294"/>
    <w:rsid w:val="005C721A"/>
    <w:rsid w:val="005D06B0"/>
    <w:rsid w:val="00603787"/>
    <w:rsid w:val="00632462"/>
    <w:rsid w:val="006737C1"/>
    <w:rsid w:val="007A3398"/>
    <w:rsid w:val="007E05B6"/>
    <w:rsid w:val="007F043A"/>
    <w:rsid w:val="007F40B3"/>
    <w:rsid w:val="00814E4F"/>
    <w:rsid w:val="00820807"/>
    <w:rsid w:val="00827E05"/>
    <w:rsid w:val="00847548"/>
    <w:rsid w:val="008A1A37"/>
    <w:rsid w:val="00916706"/>
    <w:rsid w:val="009D2D84"/>
    <w:rsid w:val="009D5324"/>
    <w:rsid w:val="00A4176E"/>
    <w:rsid w:val="00AA0C6D"/>
    <w:rsid w:val="00AB3531"/>
    <w:rsid w:val="00AE1764"/>
    <w:rsid w:val="00AF421E"/>
    <w:rsid w:val="00AF5C9B"/>
    <w:rsid w:val="00AF6CA9"/>
    <w:rsid w:val="00B1607E"/>
    <w:rsid w:val="00B22F83"/>
    <w:rsid w:val="00B3076B"/>
    <w:rsid w:val="00B328FD"/>
    <w:rsid w:val="00B32FDA"/>
    <w:rsid w:val="00B34A6E"/>
    <w:rsid w:val="00B50685"/>
    <w:rsid w:val="00B6638A"/>
    <w:rsid w:val="00B67244"/>
    <w:rsid w:val="00BA5D73"/>
    <w:rsid w:val="00BB4687"/>
    <w:rsid w:val="00C0094B"/>
    <w:rsid w:val="00C33AE6"/>
    <w:rsid w:val="00C71DD8"/>
    <w:rsid w:val="00C71F3B"/>
    <w:rsid w:val="00C90ECA"/>
    <w:rsid w:val="00C92A0D"/>
    <w:rsid w:val="00CE6F74"/>
    <w:rsid w:val="00CF546E"/>
    <w:rsid w:val="00D82D94"/>
    <w:rsid w:val="00DA1B1B"/>
    <w:rsid w:val="00DB37A5"/>
    <w:rsid w:val="00DD3029"/>
    <w:rsid w:val="00DE4995"/>
    <w:rsid w:val="00DE5244"/>
    <w:rsid w:val="00E614E0"/>
    <w:rsid w:val="00E82C52"/>
    <w:rsid w:val="00E950EC"/>
    <w:rsid w:val="00EA5D04"/>
    <w:rsid w:val="00ED6A8D"/>
    <w:rsid w:val="00F141E2"/>
    <w:rsid w:val="00F179F3"/>
    <w:rsid w:val="00FF3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9E98C"/>
  <w15:chartTrackingRefBased/>
  <w15:docId w15:val="{104C654B-D474-48C0-9343-35B2ADB38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E79"/>
    <w:pPr>
      <w:spacing w:after="0" w:line="240" w:lineRule="auto"/>
    </w:pPr>
    <w:rPr>
      <w:rFonts w:ascii="Times New Roman" w:eastAsia="Times New Roman" w:hAnsi="Times New Roman" w:cs="Times New Roman"/>
      <w:sz w:val="24"/>
      <w:szCs w:val="20"/>
      <w:lang w:val="es-ES_tradnl"/>
    </w:rPr>
  </w:style>
  <w:style w:type="paragraph" w:styleId="Ttulo3">
    <w:name w:val="heading 3"/>
    <w:basedOn w:val="Normal"/>
    <w:link w:val="Ttulo3Car"/>
    <w:uiPriority w:val="9"/>
    <w:qFormat/>
    <w:rsid w:val="00283A7A"/>
    <w:pPr>
      <w:spacing w:before="100" w:beforeAutospacing="1" w:after="100" w:afterAutospacing="1"/>
      <w:outlineLvl w:val="2"/>
    </w:pPr>
    <w:rPr>
      <w:b/>
      <w:bCs/>
      <w:sz w:val="27"/>
      <w:szCs w:val="27"/>
      <w:lang w:val="es-ES" w:eastAsia="es-ES"/>
    </w:rPr>
  </w:style>
  <w:style w:type="paragraph" w:styleId="Ttulo5">
    <w:name w:val="heading 5"/>
    <w:basedOn w:val="Normal"/>
    <w:next w:val="Normal"/>
    <w:link w:val="Ttulo5Car"/>
    <w:uiPriority w:val="9"/>
    <w:semiHidden/>
    <w:unhideWhenUsed/>
    <w:qFormat/>
    <w:rsid w:val="00AB3531"/>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4E79"/>
    <w:pPr>
      <w:tabs>
        <w:tab w:val="center" w:pos="4252"/>
        <w:tab w:val="right" w:pos="8504"/>
      </w:tabs>
    </w:pPr>
  </w:style>
  <w:style w:type="character" w:customStyle="1" w:styleId="EncabezadoCar">
    <w:name w:val="Encabezado Car"/>
    <w:basedOn w:val="Fuentedeprrafopredeter"/>
    <w:link w:val="Encabezado"/>
    <w:uiPriority w:val="99"/>
    <w:rsid w:val="00274E79"/>
    <w:rPr>
      <w:rFonts w:ascii="Times New Roman" w:eastAsia="Times New Roman" w:hAnsi="Times New Roman" w:cs="Times New Roman"/>
      <w:sz w:val="24"/>
      <w:szCs w:val="20"/>
      <w:lang w:val="es-ES_tradnl"/>
    </w:rPr>
  </w:style>
  <w:style w:type="paragraph" w:styleId="Piedepgina">
    <w:name w:val="footer"/>
    <w:basedOn w:val="Normal"/>
    <w:link w:val="PiedepginaCar"/>
    <w:uiPriority w:val="99"/>
    <w:unhideWhenUsed/>
    <w:rsid w:val="00274E79"/>
    <w:pPr>
      <w:tabs>
        <w:tab w:val="center" w:pos="4252"/>
        <w:tab w:val="right" w:pos="8504"/>
      </w:tabs>
    </w:pPr>
  </w:style>
  <w:style w:type="character" w:customStyle="1" w:styleId="PiedepginaCar">
    <w:name w:val="Pie de página Car"/>
    <w:basedOn w:val="Fuentedeprrafopredeter"/>
    <w:link w:val="Piedepgina"/>
    <w:uiPriority w:val="99"/>
    <w:rsid w:val="00274E79"/>
    <w:rPr>
      <w:rFonts w:ascii="Times New Roman" w:eastAsia="Times New Roman" w:hAnsi="Times New Roman" w:cs="Times New Roman"/>
      <w:sz w:val="24"/>
      <w:szCs w:val="20"/>
      <w:lang w:val="es-ES_tradnl"/>
    </w:rPr>
  </w:style>
  <w:style w:type="paragraph" w:customStyle="1" w:styleId="Default">
    <w:name w:val="Default"/>
    <w:rsid w:val="00274E7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semiHidden/>
    <w:rsid w:val="00DB37A5"/>
    <w:rPr>
      <w:sz w:val="20"/>
    </w:rPr>
  </w:style>
  <w:style w:type="character" w:customStyle="1" w:styleId="TextonotapieCar">
    <w:name w:val="Texto nota pie Car"/>
    <w:basedOn w:val="Fuentedeprrafopredeter"/>
    <w:link w:val="Textonotapie"/>
    <w:semiHidden/>
    <w:rsid w:val="00DB37A5"/>
    <w:rPr>
      <w:rFonts w:ascii="Times New Roman" w:eastAsia="Times New Roman" w:hAnsi="Times New Roman" w:cs="Times New Roman"/>
      <w:sz w:val="20"/>
      <w:szCs w:val="20"/>
      <w:lang w:val="es-ES_tradnl"/>
    </w:rPr>
  </w:style>
  <w:style w:type="character" w:styleId="Refdenotaalpie">
    <w:name w:val="footnote reference"/>
    <w:semiHidden/>
    <w:rsid w:val="00DB37A5"/>
    <w:rPr>
      <w:vertAlign w:val="superscript"/>
    </w:rPr>
  </w:style>
  <w:style w:type="paragraph" w:styleId="Prrafodelista">
    <w:name w:val="List Paragraph"/>
    <w:basedOn w:val="Normal"/>
    <w:uiPriority w:val="34"/>
    <w:qFormat/>
    <w:rsid w:val="00DB37A5"/>
    <w:pPr>
      <w:ind w:left="720"/>
      <w:contextualSpacing/>
    </w:pPr>
  </w:style>
  <w:style w:type="character" w:customStyle="1" w:styleId="hgkelc">
    <w:name w:val="hgkelc"/>
    <w:basedOn w:val="Fuentedeprrafopredeter"/>
    <w:rsid w:val="003734EF"/>
  </w:style>
  <w:style w:type="character" w:customStyle="1" w:styleId="Ttulo3Car">
    <w:name w:val="Título 3 Car"/>
    <w:basedOn w:val="Fuentedeprrafopredeter"/>
    <w:link w:val="Ttulo3"/>
    <w:uiPriority w:val="9"/>
    <w:rsid w:val="00283A7A"/>
    <w:rPr>
      <w:rFonts w:ascii="Times New Roman" w:eastAsia="Times New Roman" w:hAnsi="Times New Roman" w:cs="Times New Roman"/>
      <w:b/>
      <w:bCs/>
      <w:sz w:val="27"/>
      <w:szCs w:val="27"/>
      <w:lang w:eastAsia="es-ES"/>
    </w:rPr>
  </w:style>
  <w:style w:type="character" w:customStyle="1" w:styleId="Ttulo5Car">
    <w:name w:val="Título 5 Car"/>
    <w:basedOn w:val="Fuentedeprrafopredeter"/>
    <w:link w:val="Ttulo5"/>
    <w:uiPriority w:val="9"/>
    <w:semiHidden/>
    <w:rsid w:val="00AB3531"/>
    <w:rPr>
      <w:rFonts w:asciiTheme="majorHAnsi" w:eastAsiaTheme="majorEastAsia" w:hAnsiTheme="majorHAnsi" w:cstheme="majorBidi"/>
      <w:color w:val="2F5496" w:themeColor="accent1" w:themeShade="BF"/>
      <w:sz w:val="24"/>
      <w:szCs w:val="20"/>
      <w:lang w:val="es-ES_tradnl"/>
    </w:rPr>
  </w:style>
  <w:style w:type="paragraph" w:customStyle="1" w:styleId="parrafo">
    <w:name w:val="parrafo"/>
    <w:basedOn w:val="Normal"/>
    <w:rsid w:val="00F179F3"/>
    <w:pPr>
      <w:spacing w:before="100" w:beforeAutospacing="1" w:after="100" w:afterAutospacing="1"/>
    </w:pPr>
    <w:rPr>
      <w:szCs w:val="24"/>
      <w:lang w:val="es-ES" w:eastAsia="es-ES"/>
    </w:rPr>
  </w:style>
  <w:style w:type="paragraph" w:customStyle="1" w:styleId="parrafo2">
    <w:name w:val="parrafo_2"/>
    <w:basedOn w:val="Normal"/>
    <w:rsid w:val="00F179F3"/>
    <w:pPr>
      <w:spacing w:before="100" w:beforeAutospacing="1" w:after="100" w:afterAutospacing="1"/>
    </w:pPr>
    <w:rPr>
      <w:szCs w:val="24"/>
      <w:lang w:val="es-ES" w:eastAsia="es-ES"/>
    </w:rPr>
  </w:style>
  <w:style w:type="paragraph" w:customStyle="1" w:styleId="Standard">
    <w:name w:val="Standard"/>
    <w:rsid w:val="00DE5244"/>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14482">
      <w:bodyDiv w:val="1"/>
      <w:marLeft w:val="0"/>
      <w:marRight w:val="0"/>
      <w:marTop w:val="0"/>
      <w:marBottom w:val="0"/>
      <w:divBdr>
        <w:top w:val="none" w:sz="0" w:space="0" w:color="auto"/>
        <w:left w:val="none" w:sz="0" w:space="0" w:color="auto"/>
        <w:bottom w:val="none" w:sz="0" w:space="0" w:color="auto"/>
        <w:right w:val="none" w:sz="0" w:space="0" w:color="auto"/>
      </w:divBdr>
    </w:div>
    <w:div w:id="670135060">
      <w:bodyDiv w:val="1"/>
      <w:marLeft w:val="0"/>
      <w:marRight w:val="0"/>
      <w:marTop w:val="0"/>
      <w:marBottom w:val="0"/>
      <w:divBdr>
        <w:top w:val="none" w:sz="0" w:space="0" w:color="auto"/>
        <w:left w:val="none" w:sz="0" w:space="0" w:color="auto"/>
        <w:bottom w:val="none" w:sz="0" w:space="0" w:color="auto"/>
        <w:right w:val="none" w:sz="0" w:space="0" w:color="auto"/>
      </w:divBdr>
    </w:div>
    <w:div w:id="805587116">
      <w:bodyDiv w:val="1"/>
      <w:marLeft w:val="0"/>
      <w:marRight w:val="0"/>
      <w:marTop w:val="0"/>
      <w:marBottom w:val="0"/>
      <w:divBdr>
        <w:top w:val="none" w:sz="0" w:space="0" w:color="auto"/>
        <w:left w:val="none" w:sz="0" w:space="0" w:color="auto"/>
        <w:bottom w:val="none" w:sz="0" w:space="0" w:color="auto"/>
        <w:right w:val="none" w:sz="0" w:space="0" w:color="auto"/>
      </w:divBdr>
    </w:div>
    <w:div w:id="1051229322">
      <w:bodyDiv w:val="1"/>
      <w:marLeft w:val="0"/>
      <w:marRight w:val="0"/>
      <w:marTop w:val="0"/>
      <w:marBottom w:val="0"/>
      <w:divBdr>
        <w:top w:val="none" w:sz="0" w:space="0" w:color="auto"/>
        <w:left w:val="none" w:sz="0" w:space="0" w:color="auto"/>
        <w:bottom w:val="none" w:sz="0" w:space="0" w:color="auto"/>
        <w:right w:val="none" w:sz="0" w:space="0" w:color="auto"/>
      </w:divBdr>
    </w:div>
    <w:div w:id="1068504830">
      <w:bodyDiv w:val="1"/>
      <w:marLeft w:val="0"/>
      <w:marRight w:val="0"/>
      <w:marTop w:val="0"/>
      <w:marBottom w:val="0"/>
      <w:divBdr>
        <w:top w:val="none" w:sz="0" w:space="0" w:color="auto"/>
        <w:left w:val="none" w:sz="0" w:space="0" w:color="auto"/>
        <w:bottom w:val="none" w:sz="0" w:space="0" w:color="auto"/>
        <w:right w:val="none" w:sz="0" w:space="0" w:color="auto"/>
      </w:divBdr>
    </w:div>
    <w:div w:id="1318605512">
      <w:bodyDiv w:val="1"/>
      <w:marLeft w:val="0"/>
      <w:marRight w:val="0"/>
      <w:marTop w:val="0"/>
      <w:marBottom w:val="0"/>
      <w:divBdr>
        <w:top w:val="none" w:sz="0" w:space="0" w:color="auto"/>
        <w:left w:val="none" w:sz="0" w:space="0" w:color="auto"/>
        <w:bottom w:val="none" w:sz="0" w:space="0" w:color="auto"/>
        <w:right w:val="none" w:sz="0" w:space="0" w:color="auto"/>
      </w:divBdr>
    </w:div>
    <w:div w:id="1946107457">
      <w:bodyDiv w:val="1"/>
      <w:marLeft w:val="0"/>
      <w:marRight w:val="0"/>
      <w:marTop w:val="0"/>
      <w:marBottom w:val="0"/>
      <w:divBdr>
        <w:top w:val="none" w:sz="0" w:space="0" w:color="auto"/>
        <w:left w:val="none" w:sz="0" w:space="0" w:color="auto"/>
        <w:bottom w:val="none" w:sz="0" w:space="0" w:color="auto"/>
        <w:right w:val="none" w:sz="0" w:space="0" w:color="auto"/>
      </w:divBdr>
    </w:div>
    <w:div w:id="1974173524">
      <w:bodyDiv w:val="1"/>
      <w:marLeft w:val="0"/>
      <w:marRight w:val="0"/>
      <w:marTop w:val="0"/>
      <w:marBottom w:val="0"/>
      <w:divBdr>
        <w:top w:val="none" w:sz="0" w:space="0" w:color="auto"/>
        <w:left w:val="none" w:sz="0" w:space="0" w:color="auto"/>
        <w:bottom w:val="none" w:sz="0" w:space="0" w:color="auto"/>
        <w:right w:val="none" w:sz="0" w:space="0" w:color="auto"/>
      </w:divBdr>
    </w:div>
    <w:div w:id="1974363077">
      <w:bodyDiv w:val="1"/>
      <w:marLeft w:val="0"/>
      <w:marRight w:val="0"/>
      <w:marTop w:val="0"/>
      <w:marBottom w:val="0"/>
      <w:divBdr>
        <w:top w:val="none" w:sz="0" w:space="0" w:color="auto"/>
        <w:left w:val="none" w:sz="0" w:space="0" w:color="auto"/>
        <w:bottom w:val="none" w:sz="0" w:space="0" w:color="auto"/>
        <w:right w:val="none" w:sz="0" w:space="0" w:color="auto"/>
      </w:divBdr>
    </w:div>
    <w:div w:id="21248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1</Pages>
  <Words>1828</Words>
  <Characters>10058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préstamo entre particulares</dc:title>
  <dc:subject/>
  <dc:creator>UNIDAD VIRTUAL</dc:creator>
  <cp:keywords/>
  <dc:description/>
  <cp:lastModifiedBy>UNIDAD VIRTUAL</cp:lastModifiedBy>
  <cp:revision>31</cp:revision>
  <dcterms:created xsi:type="dcterms:W3CDTF">2023-01-24T17:11:00Z</dcterms:created>
  <dcterms:modified xsi:type="dcterms:W3CDTF">2026-10-12T20:30:00Z</dcterms:modified>
</cp:coreProperties>
</file>